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44C" w:rsidRPr="00525169" w:rsidRDefault="008702EF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F444C"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MOD. 3 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COMUNICAZIONE AI SOGGETTI CONTROINTERESSATI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525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da</w:t>
      </w:r>
      <w:proofErr w:type="gramEnd"/>
      <w:r w:rsidRPr="0052516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trasmettere con Raccomandata A.R o per via telematica per coloro che abbiano consentito)</w:t>
      </w: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. n. ______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Sig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/ Alla Ditta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Richiesta di accesso generalizzato - Comunicazione ai soggetti controinteressati ai sensi dell’art. 7 del vigente regolamento sull’accesso civico ad atti e documenti (art. 5, c. 5, </w:t>
      </w:r>
      <w:proofErr w:type="spellStart"/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D.Lgs.</w:t>
      </w:r>
      <w:proofErr w:type="spellEnd"/>
      <w:r w:rsidRPr="00525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n. 33/2013)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Si trasmette l’allegata copia della richiesta di accesso generalizzato del sig. ___________</w:t>
      </w: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_______________, pervenuta a questo Ente in data ______________,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. ________________, per la quale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Lei/la spett. Società da Lei rappresentata è stata individuata quale soggetto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controinteressato ai sensi delle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vigenti disposizioni (1).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Entro dieci giorni dalla ricezione della comunicazione, le </w:t>
      </w:r>
      <w:r>
        <w:rPr>
          <w:rFonts w:ascii="Times New Roman" w:hAnsi="Times New Roman" w:cs="Times New Roman"/>
          <w:color w:val="000000"/>
          <w:sz w:val="24"/>
          <w:szCs w:val="24"/>
        </w:rPr>
        <w:t>SS.LL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, quali soggetti controinteressati, possono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presentare una motivata opposizione, anche per via telematica, alla richiesta di accesso trasmessa.</w:t>
      </w: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>Si fa presente che decorso tale termine senza che alcuna opposizione venga prodotta, l’Amministrazione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provvederà comunque sulla richiesta di accesso.</w:t>
      </w: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Il Responsabile del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 w:rsidR="008702EF">
        <w:rPr>
          <w:rFonts w:ascii="Times New Roman" w:hAnsi="Times New Roman" w:cs="Times New Roman"/>
          <w:color w:val="000000"/>
          <w:sz w:val="24"/>
          <w:szCs w:val="24"/>
        </w:rPr>
        <w:t xml:space="preserve">ttore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___________/Responsabile del </w:t>
      </w:r>
      <w:r w:rsidRPr="00525169">
        <w:rPr>
          <w:rFonts w:ascii="Times New Roman" w:hAnsi="Times New Roman" w:cs="Times New Roman"/>
          <w:color w:val="000000"/>
          <w:sz w:val="24"/>
          <w:szCs w:val="24"/>
        </w:rPr>
        <w:t>procedimento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F444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169">
        <w:rPr>
          <w:rFonts w:ascii="Times New Roman" w:hAnsi="Times New Roman" w:cs="Times New Roman"/>
          <w:color w:val="000000"/>
          <w:sz w:val="24"/>
          <w:szCs w:val="24"/>
        </w:rPr>
        <w:t xml:space="preserve">Allegato: Richiesta </w:t>
      </w:r>
      <w:proofErr w:type="spellStart"/>
      <w:r w:rsidRPr="00525169">
        <w:rPr>
          <w:rFonts w:ascii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525169">
        <w:rPr>
          <w:rFonts w:ascii="Times New Roman" w:hAnsi="Times New Roman" w:cs="Times New Roman"/>
          <w:color w:val="000000"/>
          <w:sz w:val="24"/>
          <w:szCs w:val="24"/>
        </w:rPr>
        <w:t>. _____</w:t>
      </w: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769" w:rsidRDefault="00FB3769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4C" w:rsidRPr="007A1D8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7A1D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proofErr w:type="gramStart"/>
      <w:r w:rsidRPr="007A1D8C">
        <w:rPr>
          <w:rFonts w:ascii="Times New Roman" w:hAnsi="Times New Roman" w:cs="Times New Roman"/>
          <w:b/>
          <w:bCs/>
          <w:color w:val="000000"/>
          <w:sz w:val="20"/>
          <w:szCs w:val="20"/>
        </w:rPr>
        <w:t>1)</w:t>
      </w:r>
      <w:r w:rsidRPr="007A1D8C">
        <w:rPr>
          <w:rFonts w:ascii="Times New Roman" w:hAnsi="Times New Roman" w:cs="Times New Roman"/>
          <w:color w:val="242424"/>
          <w:sz w:val="20"/>
          <w:szCs w:val="20"/>
        </w:rPr>
        <w:t>I</w:t>
      </w:r>
      <w:proofErr w:type="gramEnd"/>
      <w:r w:rsidRPr="007A1D8C">
        <w:rPr>
          <w:rFonts w:ascii="Times New Roman" w:hAnsi="Times New Roman" w:cs="Times New Roman"/>
          <w:color w:val="242424"/>
          <w:sz w:val="20"/>
          <w:szCs w:val="20"/>
        </w:rPr>
        <w:t xml:space="preserve"> soggetti controinteressati, sono </w:t>
      </w:r>
      <w:r w:rsidRPr="007A1D8C">
        <w:rPr>
          <w:rFonts w:ascii="Times New Roman" w:hAnsi="Times New Roman" w:cs="Times New Roman"/>
          <w:i/>
          <w:iCs/>
          <w:color w:val="242424"/>
          <w:sz w:val="20"/>
          <w:szCs w:val="20"/>
        </w:rPr>
        <w:t xml:space="preserve">esclusivamente </w:t>
      </w:r>
      <w:r w:rsidRPr="007A1D8C">
        <w:rPr>
          <w:rFonts w:ascii="Times New Roman" w:hAnsi="Times New Roman" w:cs="Times New Roman"/>
          <w:color w:val="242424"/>
          <w:sz w:val="20"/>
          <w:szCs w:val="20"/>
        </w:rPr>
        <w:t xml:space="preserve">le persone fisiche e giuridiche portatrici dei seguenti interessi </w:t>
      </w:r>
      <w:r w:rsidRPr="007A1D8C">
        <w:rPr>
          <w:rFonts w:ascii="Times New Roman" w:hAnsi="Times New Roman" w:cs="Times New Roman"/>
          <w:i/>
          <w:iCs/>
          <w:color w:val="242424"/>
          <w:sz w:val="20"/>
          <w:szCs w:val="20"/>
        </w:rPr>
        <w:t xml:space="preserve">privati </w:t>
      </w:r>
      <w:r w:rsidRPr="007A1D8C">
        <w:rPr>
          <w:rFonts w:ascii="Times New Roman" w:hAnsi="Times New Roman" w:cs="Times New Roman"/>
          <w:color w:val="242424"/>
          <w:sz w:val="20"/>
          <w:szCs w:val="20"/>
        </w:rPr>
        <w:t xml:space="preserve">di cui all’art. 5-bis, c. 2, </w:t>
      </w:r>
      <w:proofErr w:type="spellStart"/>
      <w:r w:rsidRPr="007A1D8C">
        <w:rPr>
          <w:rFonts w:ascii="Times New Roman" w:hAnsi="Times New Roman" w:cs="Times New Roman"/>
          <w:color w:val="242424"/>
          <w:sz w:val="20"/>
          <w:szCs w:val="20"/>
        </w:rPr>
        <w:t>D.Lgs.</w:t>
      </w:r>
      <w:proofErr w:type="spellEnd"/>
      <w:r w:rsidRPr="007A1D8C">
        <w:rPr>
          <w:rFonts w:ascii="Times New Roman" w:hAnsi="Times New Roman" w:cs="Times New Roman"/>
          <w:color w:val="242424"/>
          <w:sz w:val="20"/>
          <w:szCs w:val="20"/>
        </w:rPr>
        <w:t xml:space="preserve"> n. 33/2013:</w:t>
      </w:r>
    </w:p>
    <w:p w:rsidR="00BF444C" w:rsidRPr="007A1D8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7A1D8C">
        <w:rPr>
          <w:rFonts w:ascii="Times New Roman" w:hAnsi="Times New Roman" w:cs="Times New Roman"/>
          <w:color w:val="242424"/>
          <w:sz w:val="20"/>
          <w:szCs w:val="20"/>
        </w:rPr>
        <w:t xml:space="preserve">a) protezione dei dati personali, in conformità al </w:t>
      </w:r>
      <w:proofErr w:type="spellStart"/>
      <w:r w:rsidRPr="007A1D8C">
        <w:rPr>
          <w:rFonts w:ascii="Times New Roman" w:hAnsi="Times New Roman" w:cs="Times New Roman"/>
          <w:color w:val="242424"/>
          <w:sz w:val="20"/>
          <w:szCs w:val="20"/>
        </w:rPr>
        <w:t>D.Lgs.</w:t>
      </w:r>
      <w:proofErr w:type="spellEnd"/>
      <w:r w:rsidRPr="007A1D8C">
        <w:rPr>
          <w:rFonts w:ascii="Times New Roman" w:hAnsi="Times New Roman" w:cs="Times New Roman"/>
          <w:color w:val="242424"/>
          <w:sz w:val="20"/>
          <w:szCs w:val="20"/>
        </w:rPr>
        <w:t xml:space="preserve"> n. 196/2003;</w:t>
      </w:r>
    </w:p>
    <w:p w:rsidR="00BF444C" w:rsidRPr="007A1D8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7A1D8C">
        <w:rPr>
          <w:rFonts w:ascii="Times New Roman" w:hAnsi="Times New Roman" w:cs="Times New Roman"/>
          <w:color w:val="242424"/>
          <w:sz w:val="20"/>
          <w:szCs w:val="20"/>
        </w:rPr>
        <w:t>b) libertà e segretezza della corrispondenza intesa in senso lato ex art. 15 Costituzione;</w:t>
      </w:r>
    </w:p>
    <w:p w:rsidR="00BF444C" w:rsidRPr="007A1D8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0"/>
          <w:szCs w:val="20"/>
        </w:rPr>
      </w:pPr>
      <w:r w:rsidRPr="007A1D8C">
        <w:rPr>
          <w:rFonts w:ascii="Times New Roman" w:hAnsi="Times New Roman" w:cs="Times New Roman"/>
          <w:color w:val="242424"/>
          <w:sz w:val="20"/>
          <w:szCs w:val="20"/>
        </w:rPr>
        <w:t>c) interessi economici e commerciali, ivi compresi la proprietà intellettuale, il diritto d’autore e i segreti commerciali</w:t>
      </w:r>
    </w:p>
    <w:p w:rsidR="00BF444C" w:rsidRPr="007A1D8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0"/>
          <w:szCs w:val="20"/>
        </w:rPr>
      </w:pPr>
    </w:p>
    <w:p w:rsidR="00BF444C" w:rsidRPr="007A1D8C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0"/>
          <w:szCs w:val="20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444C" w:rsidRPr="00525169" w:rsidRDefault="00BF444C" w:rsidP="00BF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34B" w:rsidRDefault="007A1D8C"/>
    <w:sectPr w:rsidR="00B4134B" w:rsidSect="00A60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4C"/>
    <w:rsid w:val="00143522"/>
    <w:rsid w:val="0021072F"/>
    <w:rsid w:val="0045541C"/>
    <w:rsid w:val="007A1D8C"/>
    <w:rsid w:val="00862312"/>
    <w:rsid w:val="008702EF"/>
    <w:rsid w:val="00A14783"/>
    <w:rsid w:val="00A60B86"/>
    <w:rsid w:val="00AB0108"/>
    <w:rsid w:val="00BF444C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A7B32-D3F7-4E5D-BF6F-E391F460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44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Maria Teresa Carbonara</cp:lastModifiedBy>
  <cp:revision>5</cp:revision>
  <dcterms:created xsi:type="dcterms:W3CDTF">2017-02-15T07:05:00Z</dcterms:created>
  <dcterms:modified xsi:type="dcterms:W3CDTF">2017-02-17T11:09:00Z</dcterms:modified>
</cp:coreProperties>
</file>