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4"/>
        <w:gridCol w:w="3722"/>
        <w:gridCol w:w="2959"/>
      </w:tblGrid>
      <w:tr w:rsidR="006A0A5E" w:rsidRPr="004955FA" w:rsidTr="00CA3AB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Obiettivo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Intervento da realizzare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Tempi di adeguamento</w:t>
            </w:r>
          </w:p>
        </w:tc>
      </w:tr>
      <w:tr w:rsidR="006A0A5E" w:rsidRPr="004955FA" w:rsidTr="00CA3AB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Sito web istituzionale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ind w:left="382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Interventi sui documenti per migliorarne l'accessibilità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31 dicembre 2019</w:t>
            </w:r>
          </w:p>
        </w:tc>
      </w:tr>
      <w:tr w:rsidR="006A0A5E" w:rsidRPr="004955FA" w:rsidTr="00CA3AB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Siti web tematici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L'ente non dispone di siti tematici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5"/>
              <w:widowControl/>
              <w:spacing w:line="29" w:lineRule="exact"/>
              <w:jc w:val="center"/>
              <w:rPr>
                <w:rStyle w:val="FontStyle12"/>
                <w:rFonts w:eastAsiaTheme="minorEastAsia"/>
              </w:rPr>
            </w:pPr>
            <w:r w:rsidRPr="004955FA">
              <w:rPr>
                <w:rStyle w:val="FontStyle12"/>
                <w:rFonts w:eastAsiaTheme="minorEastAsia"/>
              </w:rPr>
              <w:t>_</w:t>
            </w:r>
          </w:p>
        </w:tc>
      </w:tr>
      <w:tr w:rsidR="006A0A5E" w:rsidRPr="004955FA" w:rsidTr="00CA3AB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Sito intranet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L'ente non dispone di siti intranet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2"/>
              <w:widowControl/>
              <w:rPr>
                <w:rFonts w:eastAsiaTheme="minorEastAsia"/>
              </w:rPr>
            </w:pPr>
          </w:p>
        </w:tc>
      </w:tr>
      <w:tr w:rsidR="006A0A5E" w:rsidRPr="004955FA" w:rsidTr="00CA3AB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Formazione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81" w:lineRule="exact"/>
              <w:ind w:left="274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Aspetti normativi in materia di "accessibilità"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31 dicembre 2019</w:t>
            </w:r>
          </w:p>
        </w:tc>
      </w:tr>
      <w:tr w:rsidR="006A0A5E" w:rsidRPr="004955FA" w:rsidTr="00CA3AB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Postazioni di lavoro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Attuazione della specifiche tecniche come da Circolare AGID 2/2015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31 dicembre 2019</w:t>
            </w:r>
          </w:p>
        </w:tc>
      </w:tr>
      <w:tr w:rsidR="006A0A5E" w:rsidRPr="004955FA" w:rsidTr="00CA3AB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Organizzazione del lavoro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ind w:left="216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Piano per l'acquisto di soluzioni hardware e software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5E" w:rsidRPr="004955FA" w:rsidRDefault="006A0A5E" w:rsidP="00CA3AB7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4955FA">
              <w:rPr>
                <w:rStyle w:val="FontStyle13"/>
                <w:rFonts w:eastAsiaTheme="minorEastAsia"/>
              </w:rPr>
              <w:t>31 dicembre 2019</w:t>
            </w:r>
          </w:p>
        </w:tc>
      </w:tr>
    </w:tbl>
    <w:p w:rsidR="008645CB" w:rsidRDefault="008645CB"/>
    <w:sectPr w:rsidR="008645CB" w:rsidSect="006171E1">
      <w:pgSz w:w="11906" w:h="16838"/>
      <w:pgMar w:top="1758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A0A5E"/>
    <w:rsid w:val="005C5219"/>
    <w:rsid w:val="006171E1"/>
    <w:rsid w:val="00685865"/>
    <w:rsid w:val="006A0A5E"/>
    <w:rsid w:val="00744CD5"/>
    <w:rsid w:val="008645CB"/>
    <w:rsid w:val="0094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1"/>
        <w:szCs w:val="21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A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2"/>
    <w:basedOn w:val="Normale"/>
    <w:uiPriority w:val="99"/>
    <w:rsid w:val="006A0A5E"/>
  </w:style>
  <w:style w:type="paragraph" w:customStyle="1" w:styleId="Style5">
    <w:name w:val="Style5"/>
    <w:basedOn w:val="Normale"/>
    <w:uiPriority w:val="99"/>
    <w:rsid w:val="006A0A5E"/>
  </w:style>
  <w:style w:type="paragraph" w:customStyle="1" w:styleId="Style6">
    <w:name w:val="Style6"/>
    <w:basedOn w:val="Normale"/>
    <w:uiPriority w:val="99"/>
    <w:rsid w:val="006A0A5E"/>
    <w:pPr>
      <w:spacing w:line="274" w:lineRule="exact"/>
      <w:jc w:val="center"/>
    </w:pPr>
  </w:style>
  <w:style w:type="character" w:customStyle="1" w:styleId="FontStyle12">
    <w:name w:val="Font Style12"/>
    <w:basedOn w:val="Carpredefinitoparagrafo"/>
    <w:uiPriority w:val="99"/>
    <w:rsid w:val="006A0A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Carpredefinitoparagrafo"/>
    <w:uiPriority w:val="99"/>
    <w:rsid w:val="006A0A5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caposezione</dc:creator>
  <cp:lastModifiedBy>caposezione</cp:lastModifiedBy>
  <cp:revision>1</cp:revision>
  <dcterms:created xsi:type="dcterms:W3CDTF">2019-03-29T12:44:00Z</dcterms:created>
  <dcterms:modified xsi:type="dcterms:W3CDTF">2019-03-29T12:44:00Z</dcterms:modified>
</cp:coreProperties>
</file>